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34A" w:rsidRPr="00CE034A" w:rsidRDefault="00CE034A" w:rsidP="00CE034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</w:pPr>
      <w:r w:rsidRPr="00CE034A">
        <w:rPr>
          <w:rFonts w:ascii="Segoe UI" w:eastAsia="Times New Roman" w:hAnsi="Segoe UI" w:cs="Segoe UI"/>
          <w:b/>
          <w:bCs/>
          <w:color w:val="2C2F34"/>
          <w:sz w:val="27"/>
          <w:szCs w:val="27"/>
          <w:bdr w:val="none" w:sz="0" w:space="0" w:color="auto" w:frame="1"/>
          <w:lang w:eastAsia="fr-CH"/>
        </w:rPr>
        <w:t>Personnalités morales de l’année 2024 :</w:t>
      </w:r>
    </w:p>
    <w:p w:rsidR="00CE034A" w:rsidRPr="00CE034A" w:rsidRDefault="00CE034A" w:rsidP="00CE034A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</w:pPr>
      <w:r w:rsidRPr="00CE034A"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  <w:t>Catégorie culture : Musée national</w:t>
      </w:r>
    </w:p>
    <w:p w:rsidR="00CE034A" w:rsidRPr="00CE034A" w:rsidRDefault="00CE034A" w:rsidP="00CE034A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</w:pPr>
      <w:r w:rsidRPr="00CE034A"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  <w:t>Catégorie mine : Société nationale des substances précieuses (SONASP)</w:t>
      </w:r>
    </w:p>
    <w:p w:rsidR="00CE034A" w:rsidRPr="00CE034A" w:rsidRDefault="00CE034A" w:rsidP="00CE034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</w:pPr>
      <w:r w:rsidRPr="00CE034A">
        <w:rPr>
          <w:rFonts w:ascii="Segoe UI" w:eastAsia="Times New Roman" w:hAnsi="Segoe UI" w:cs="Segoe UI"/>
          <w:color w:val="2C2F34"/>
          <w:sz w:val="27"/>
          <w:szCs w:val="27"/>
          <w:bdr w:val="none" w:sz="0" w:space="0" w:color="auto" w:frame="1"/>
          <w:lang w:eastAsia="fr-CH"/>
        </w:rPr>
        <w:t>Catégorie Finances et Bourses : Société africaine d’ingénierie et d’Intermédiation financières (SA2IF)</w:t>
      </w:r>
    </w:p>
    <w:p w:rsidR="00CE034A" w:rsidRPr="00CE034A" w:rsidRDefault="00CE034A" w:rsidP="00CE034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</w:pPr>
      <w:r w:rsidRPr="00CE034A">
        <w:rPr>
          <w:rFonts w:ascii="Segoe UI" w:eastAsia="Times New Roman" w:hAnsi="Segoe UI" w:cs="Segoe UI"/>
          <w:color w:val="2C2F34"/>
          <w:sz w:val="27"/>
          <w:szCs w:val="27"/>
          <w:bdr w:val="none" w:sz="0" w:space="0" w:color="auto" w:frame="1"/>
          <w:lang w:eastAsia="fr-CH"/>
        </w:rPr>
        <w:t>Catégorie Industrie : SN-CITEC</w:t>
      </w:r>
    </w:p>
    <w:p w:rsidR="00CE034A" w:rsidRPr="00CE034A" w:rsidRDefault="00CE034A" w:rsidP="00CE034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</w:pPr>
      <w:r w:rsidRPr="00CE034A">
        <w:rPr>
          <w:rFonts w:ascii="Segoe UI" w:eastAsia="Times New Roman" w:hAnsi="Segoe UI" w:cs="Segoe UI"/>
          <w:b/>
          <w:bCs/>
          <w:color w:val="2C2F34"/>
          <w:sz w:val="27"/>
          <w:szCs w:val="27"/>
          <w:bdr w:val="none" w:sz="0" w:space="0" w:color="auto" w:frame="1"/>
          <w:lang w:eastAsia="fr-CH"/>
        </w:rPr>
        <w:t>Personnalités physiques de l’année 2024 :</w:t>
      </w:r>
    </w:p>
    <w:p w:rsidR="00CE034A" w:rsidRPr="00CE034A" w:rsidRDefault="00CE034A" w:rsidP="00CE034A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</w:pPr>
      <w:r w:rsidRPr="00CE034A"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  <w:t xml:space="preserve">Catégorie sport : Merci Gloria </w:t>
      </w:r>
      <w:proofErr w:type="spellStart"/>
      <w:r w:rsidRPr="00CE034A"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  <w:t>Guissou</w:t>
      </w:r>
      <w:proofErr w:type="spellEnd"/>
      <w:r w:rsidRPr="00CE034A"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  <w:t xml:space="preserve">, présidente de Ringo </w:t>
      </w:r>
      <w:r w:rsidR="0068343A" w:rsidRPr="00CE034A"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  <w:t>club ;</w:t>
      </w:r>
    </w:p>
    <w:p w:rsidR="00CE034A" w:rsidRPr="00CE034A" w:rsidRDefault="00CE034A" w:rsidP="00CE034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</w:pPr>
      <w:r w:rsidRPr="00CE034A">
        <w:rPr>
          <w:rFonts w:ascii="Segoe UI" w:eastAsia="Times New Roman" w:hAnsi="Segoe UI" w:cs="Segoe UI"/>
          <w:color w:val="2C2F34"/>
          <w:sz w:val="27"/>
          <w:szCs w:val="27"/>
          <w:bdr w:val="none" w:sz="0" w:space="0" w:color="auto" w:frame="1"/>
          <w:lang w:eastAsia="fr-CH"/>
        </w:rPr>
        <w:t xml:space="preserve">Catégorie santé : Pr Charlemagne Ouédraogo, Professeur titulaire en </w:t>
      </w:r>
      <w:r w:rsidR="0068343A" w:rsidRPr="00CE034A">
        <w:rPr>
          <w:rFonts w:ascii="Segoe UI" w:eastAsia="Times New Roman" w:hAnsi="Segoe UI" w:cs="Segoe UI"/>
          <w:color w:val="2C2F34"/>
          <w:sz w:val="27"/>
          <w:szCs w:val="27"/>
          <w:bdr w:val="none" w:sz="0" w:space="0" w:color="auto" w:frame="1"/>
          <w:lang w:eastAsia="fr-CH"/>
        </w:rPr>
        <w:t>gynécologie ;</w:t>
      </w:r>
    </w:p>
    <w:p w:rsidR="00CE034A" w:rsidRPr="00CE034A" w:rsidRDefault="00CE034A" w:rsidP="00CE034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</w:pPr>
      <w:r w:rsidRPr="00CE034A">
        <w:rPr>
          <w:rFonts w:ascii="Segoe UI" w:eastAsia="Times New Roman" w:hAnsi="Segoe UI" w:cs="Segoe UI"/>
          <w:color w:val="2C2F34"/>
          <w:sz w:val="27"/>
          <w:szCs w:val="27"/>
          <w:bdr w:val="none" w:sz="0" w:space="0" w:color="auto" w:frame="1"/>
          <w:lang w:eastAsia="fr-CH"/>
        </w:rPr>
        <w:t xml:space="preserve">Catégorie agriculture : KANI </w:t>
      </w:r>
      <w:proofErr w:type="spellStart"/>
      <w:r w:rsidRPr="00CE034A">
        <w:rPr>
          <w:rFonts w:ascii="Segoe UI" w:eastAsia="Times New Roman" w:hAnsi="Segoe UI" w:cs="Segoe UI"/>
          <w:color w:val="2C2F34"/>
          <w:sz w:val="27"/>
          <w:szCs w:val="27"/>
          <w:bdr w:val="none" w:sz="0" w:space="0" w:color="auto" w:frame="1"/>
          <w:lang w:eastAsia="fr-CH"/>
        </w:rPr>
        <w:t>Bicaba</w:t>
      </w:r>
      <w:proofErr w:type="spellEnd"/>
      <w:r w:rsidRPr="00CE034A">
        <w:rPr>
          <w:rFonts w:ascii="Segoe UI" w:eastAsia="Times New Roman" w:hAnsi="Segoe UI" w:cs="Segoe UI"/>
          <w:color w:val="2C2F34"/>
          <w:sz w:val="27"/>
          <w:szCs w:val="27"/>
          <w:bdr w:val="none" w:sz="0" w:space="0" w:color="auto" w:frame="1"/>
          <w:lang w:eastAsia="fr-CH"/>
        </w:rPr>
        <w:t xml:space="preserve">, producteur </w:t>
      </w:r>
      <w:r w:rsidR="0068343A" w:rsidRPr="00CE034A">
        <w:rPr>
          <w:rFonts w:ascii="Segoe UI" w:eastAsia="Times New Roman" w:hAnsi="Segoe UI" w:cs="Segoe UI"/>
          <w:color w:val="2C2F34"/>
          <w:sz w:val="27"/>
          <w:szCs w:val="27"/>
          <w:bdr w:val="none" w:sz="0" w:space="0" w:color="auto" w:frame="1"/>
          <w:lang w:eastAsia="fr-CH"/>
        </w:rPr>
        <w:t>semencier ;</w:t>
      </w:r>
    </w:p>
    <w:p w:rsidR="00CE034A" w:rsidRPr="00CE034A" w:rsidRDefault="00CE034A" w:rsidP="00CE034A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</w:pPr>
      <w:r w:rsidRPr="00CE034A"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  <w:t xml:space="preserve">Catégorie commerce : Li </w:t>
      </w:r>
      <w:proofErr w:type="spellStart"/>
      <w:r w:rsidRPr="00CE034A"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  <w:t>YuBao</w:t>
      </w:r>
      <w:proofErr w:type="spellEnd"/>
      <w:r w:rsidRPr="00CE034A"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  <w:t xml:space="preserve">, conseiller spécial du président et président directeur général de </w:t>
      </w:r>
      <w:proofErr w:type="spellStart"/>
      <w:r w:rsidRPr="00CE034A"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  <w:t>Yunhong</w:t>
      </w:r>
      <w:proofErr w:type="spellEnd"/>
      <w:r w:rsidRPr="00CE034A"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  <w:t xml:space="preserve"> </w:t>
      </w:r>
      <w:r w:rsidR="0068343A" w:rsidRPr="00CE034A"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  <w:t>international ;</w:t>
      </w:r>
    </w:p>
    <w:p w:rsidR="00CE034A" w:rsidRPr="00CE034A" w:rsidRDefault="00CE034A" w:rsidP="00CE034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</w:pPr>
      <w:r w:rsidRPr="00CE034A">
        <w:rPr>
          <w:rFonts w:ascii="Segoe UI" w:eastAsia="Times New Roman" w:hAnsi="Segoe UI" w:cs="Segoe UI"/>
          <w:color w:val="2C2F34"/>
          <w:sz w:val="27"/>
          <w:szCs w:val="27"/>
          <w:bdr w:val="none" w:sz="0" w:space="0" w:color="auto" w:frame="1"/>
          <w:lang w:eastAsia="fr-CH"/>
        </w:rPr>
        <w:t xml:space="preserve">Catégorie artisanale : Alida BAZIE, Promotrice de Arnel </w:t>
      </w:r>
      <w:proofErr w:type="gramStart"/>
      <w:r w:rsidRPr="00CE034A">
        <w:rPr>
          <w:rFonts w:ascii="Segoe UI" w:eastAsia="Times New Roman" w:hAnsi="Segoe UI" w:cs="Segoe UI"/>
          <w:color w:val="2C2F34"/>
          <w:sz w:val="27"/>
          <w:szCs w:val="27"/>
          <w:bdr w:val="none" w:sz="0" w:space="0" w:color="auto" w:frame="1"/>
          <w:lang w:eastAsia="fr-CH"/>
        </w:rPr>
        <w:t>Fashion;</w:t>
      </w:r>
      <w:proofErr w:type="gramEnd"/>
    </w:p>
    <w:p w:rsidR="00CE034A" w:rsidRPr="00CE034A" w:rsidRDefault="00CE034A" w:rsidP="00CE034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</w:pPr>
      <w:r w:rsidRPr="00CE034A">
        <w:rPr>
          <w:rFonts w:ascii="Segoe UI" w:eastAsia="Times New Roman" w:hAnsi="Segoe UI" w:cs="Segoe UI"/>
          <w:color w:val="2C2F34"/>
          <w:sz w:val="27"/>
          <w:szCs w:val="27"/>
          <w:bdr w:val="none" w:sz="0" w:space="0" w:color="auto" w:frame="1"/>
          <w:lang w:eastAsia="fr-CH"/>
        </w:rPr>
        <w:t xml:space="preserve">Catégorie éducation : </w:t>
      </w:r>
      <w:proofErr w:type="gramStart"/>
      <w:r w:rsidRPr="00CE034A">
        <w:rPr>
          <w:rFonts w:ascii="Segoe UI" w:eastAsia="Times New Roman" w:hAnsi="Segoe UI" w:cs="Segoe UI"/>
          <w:color w:val="2C2F34"/>
          <w:sz w:val="27"/>
          <w:szCs w:val="27"/>
          <w:bdr w:val="none" w:sz="0" w:space="0" w:color="auto" w:frame="1"/>
          <w:lang w:eastAsia="fr-CH"/>
        </w:rPr>
        <w:t>Kaboré  Issa</w:t>
      </w:r>
      <w:proofErr w:type="gramEnd"/>
      <w:r w:rsidRPr="00CE034A">
        <w:rPr>
          <w:rFonts w:ascii="Segoe UI" w:eastAsia="Times New Roman" w:hAnsi="Segoe UI" w:cs="Segoe UI"/>
          <w:color w:val="2C2F34"/>
          <w:sz w:val="27"/>
          <w:szCs w:val="27"/>
          <w:bdr w:val="none" w:sz="0" w:space="0" w:color="auto" w:frame="1"/>
          <w:lang w:eastAsia="fr-CH"/>
        </w:rPr>
        <w:t xml:space="preserve">, </w:t>
      </w:r>
      <w:r w:rsidR="0068343A" w:rsidRPr="00CE034A">
        <w:rPr>
          <w:rFonts w:ascii="Segoe UI" w:eastAsia="Times New Roman" w:hAnsi="Segoe UI" w:cs="Segoe UI"/>
          <w:color w:val="2C2F34"/>
          <w:sz w:val="27"/>
          <w:szCs w:val="27"/>
          <w:bdr w:val="none" w:sz="0" w:space="0" w:color="auto" w:frame="1"/>
          <w:lang w:eastAsia="fr-CH"/>
        </w:rPr>
        <w:t>Adjudant-chef</w:t>
      </w:r>
      <w:r w:rsidRPr="00CE034A">
        <w:rPr>
          <w:rFonts w:ascii="Segoe UI" w:eastAsia="Times New Roman" w:hAnsi="Segoe UI" w:cs="Segoe UI"/>
          <w:color w:val="2C2F34"/>
          <w:sz w:val="27"/>
          <w:szCs w:val="27"/>
          <w:bdr w:val="none" w:sz="0" w:space="0" w:color="auto" w:frame="1"/>
          <w:lang w:eastAsia="fr-CH"/>
        </w:rPr>
        <w:t xml:space="preserve"> de Gendarmerie et Sawadogo </w:t>
      </w:r>
      <w:proofErr w:type="spellStart"/>
      <w:r w:rsidRPr="00CE034A">
        <w:rPr>
          <w:rFonts w:ascii="Segoe UI" w:eastAsia="Times New Roman" w:hAnsi="Segoe UI" w:cs="Segoe UI"/>
          <w:color w:val="2C2F34"/>
          <w:sz w:val="27"/>
          <w:szCs w:val="27"/>
          <w:bdr w:val="none" w:sz="0" w:space="0" w:color="auto" w:frame="1"/>
          <w:lang w:eastAsia="fr-CH"/>
        </w:rPr>
        <w:t>Kayaba</w:t>
      </w:r>
      <w:proofErr w:type="spellEnd"/>
      <w:r w:rsidRPr="00CE034A">
        <w:rPr>
          <w:rFonts w:ascii="Segoe UI" w:eastAsia="Times New Roman" w:hAnsi="Segoe UI" w:cs="Segoe UI"/>
          <w:color w:val="2C2F34"/>
          <w:sz w:val="27"/>
          <w:szCs w:val="27"/>
          <w:bdr w:val="none" w:sz="0" w:space="0" w:color="auto" w:frame="1"/>
          <w:lang w:eastAsia="fr-CH"/>
        </w:rPr>
        <w:t>, Maréchal des Logis chef de la gendarmerie</w:t>
      </w:r>
    </w:p>
    <w:p w:rsidR="00CE034A" w:rsidRPr="00CE034A" w:rsidRDefault="00CE034A" w:rsidP="00CE034A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</w:pPr>
      <w:r w:rsidRPr="00CE034A"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  <w:t xml:space="preserve">Catégorie Banque : Cécile Noélie </w:t>
      </w:r>
      <w:proofErr w:type="spellStart"/>
      <w:r w:rsidRPr="00CE034A"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  <w:t>Tiendrébéogo</w:t>
      </w:r>
      <w:proofErr w:type="spellEnd"/>
      <w:r w:rsidRPr="00CE034A"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  <w:t xml:space="preserve">, Directrice générale de </w:t>
      </w:r>
      <w:proofErr w:type="spellStart"/>
      <w:r w:rsidRPr="00CE034A"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  <w:t>Ecobank</w:t>
      </w:r>
      <w:proofErr w:type="spellEnd"/>
      <w:r w:rsidRPr="00CE034A"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  <w:t xml:space="preserve"> Burkina et Gisèle </w:t>
      </w:r>
      <w:proofErr w:type="spellStart"/>
      <w:r w:rsidRPr="00CE034A"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  <w:t>Gumedzoe</w:t>
      </w:r>
      <w:proofErr w:type="spellEnd"/>
      <w:r w:rsidRPr="00CE034A"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  <w:t xml:space="preserve">/Ouédraogo, Directrice générale de </w:t>
      </w:r>
      <w:proofErr w:type="spellStart"/>
      <w:r w:rsidRPr="00CE034A"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  <w:t>Coris</w:t>
      </w:r>
      <w:proofErr w:type="spellEnd"/>
      <w:r w:rsidRPr="00CE034A">
        <w:rPr>
          <w:rFonts w:ascii="Segoe UI" w:eastAsia="Times New Roman" w:hAnsi="Segoe UI" w:cs="Segoe UI"/>
          <w:color w:val="2C2F34"/>
          <w:sz w:val="27"/>
          <w:szCs w:val="27"/>
          <w:lang w:eastAsia="fr-CH"/>
        </w:rPr>
        <w:t xml:space="preserve"> Bank International.</w:t>
      </w:r>
      <w:bookmarkStart w:id="0" w:name="_GoBack"/>
      <w:bookmarkEnd w:id="0"/>
    </w:p>
    <w:p w:rsidR="00CE034A" w:rsidRDefault="00CE034A"/>
    <w:sectPr w:rsidR="00CE0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064F"/>
    <w:multiLevelType w:val="multilevel"/>
    <w:tmpl w:val="5D0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413CE"/>
    <w:multiLevelType w:val="multilevel"/>
    <w:tmpl w:val="DF02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4A"/>
    <w:rsid w:val="0068343A"/>
    <w:rsid w:val="00CC4279"/>
    <w:rsid w:val="00CE034A"/>
    <w:rsid w:val="00E8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050F"/>
  <w15:chartTrackingRefBased/>
  <w15:docId w15:val="{D836ABD7-63F5-4844-B6A1-BA73FB0C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CE034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E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CE0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montage</dc:creator>
  <cp:keywords/>
  <dc:description/>
  <cp:lastModifiedBy>montage</cp:lastModifiedBy>
  <cp:revision>1</cp:revision>
  <dcterms:created xsi:type="dcterms:W3CDTF">2025-01-27T15:42:00Z</dcterms:created>
  <dcterms:modified xsi:type="dcterms:W3CDTF">2025-01-27T16:26:00Z</dcterms:modified>
</cp:coreProperties>
</file>